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7AC9" w14:textId="77777777" w:rsidR="00B95ED0" w:rsidRPr="00B95ED0" w:rsidRDefault="00B95ED0" w:rsidP="00B95ED0">
      <w:pPr>
        <w:pStyle w:val="Textoindependiente"/>
        <w:spacing w:before="1" w:line="372" w:lineRule="auto"/>
        <w:ind w:right="571"/>
        <w:jc w:val="center"/>
        <w:rPr>
          <w:b/>
          <w:bCs/>
          <w:sz w:val="22"/>
          <w:szCs w:val="22"/>
        </w:rPr>
      </w:pPr>
      <w:r w:rsidRPr="00B95ED0">
        <w:rPr>
          <w:rFonts w:asciiTheme="minorHAnsi" w:hAnsiTheme="minorHAnsi" w:cstheme="minorHAnsi"/>
          <w:b/>
          <w:bCs/>
          <w:color w:val="231F20"/>
          <w:sz w:val="22"/>
          <w:szCs w:val="22"/>
        </w:rPr>
        <w:t>ANEXO I- TEMARIO</w:t>
      </w:r>
    </w:p>
    <w:p w14:paraId="08AF3C53" w14:textId="77777777" w:rsidR="00B95ED0" w:rsidRPr="00B95ED0" w:rsidRDefault="00B95ED0" w:rsidP="00B95ED0">
      <w:pPr>
        <w:pStyle w:val="Textoindependiente"/>
        <w:spacing w:before="1" w:line="372" w:lineRule="auto"/>
        <w:ind w:left="492" w:right="571" w:firstLine="0"/>
        <w:jc w:val="left"/>
        <w:rPr>
          <w:rFonts w:ascii="Calibri" w:hAnsi="Calibri"/>
          <w:b/>
          <w:bCs/>
          <w:sz w:val="22"/>
          <w:szCs w:val="22"/>
        </w:rPr>
      </w:pPr>
      <w:r w:rsidRPr="00B95ED0">
        <w:rPr>
          <w:rFonts w:asciiTheme="minorHAnsi" w:hAnsiTheme="minorHAnsi" w:cstheme="minorHAnsi"/>
          <w:b/>
          <w:bCs/>
          <w:color w:val="231F20"/>
          <w:sz w:val="22"/>
          <w:szCs w:val="22"/>
        </w:rPr>
        <w:t xml:space="preserve"> MATERIAS</w:t>
      </w:r>
      <w:r w:rsidRPr="00B95ED0">
        <w:rPr>
          <w:rFonts w:asciiTheme="minorHAnsi" w:hAnsiTheme="minorHAnsi" w:cstheme="minorHAnsi"/>
          <w:b/>
          <w:bCs/>
          <w:color w:val="231F20"/>
          <w:spacing w:val="-6"/>
          <w:sz w:val="22"/>
          <w:szCs w:val="22"/>
        </w:rPr>
        <w:t xml:space="preserve"> </w:t>
      </w:r>
      <w:r w:rsidRPr="00B95ED0">
        <w:rPr>
          <w:rFonts w:asciiTheme="minorHAnsi" w:hAnsiTheme="minorHAnsi" w:cstheme="minorHAnsi"/>
          <w:b/>
          <w:bCs/>
          <w:color w:val="231F20"/>
          <w:spacing w:val="-2"/>
          <w:sz w:val="22"/>
          <w:szCs w:val="22"/>
        </w:rPr>
        <w:t>COMÚNS</w:t>
      </w:r>
    </w:p>
    <w:p w14:paraId="268280D2" w14:textId="75F86318" w:rsidR="00B95ED0" w:rsidRPr="00B95ED0" w:rsidRDefault="00B95ED0" w:rsidP="00B95ED0">
      <w:pPr>
        <w:pStyle w:val="Textoindependiente"/>
        <w:spacing w:before="0" w:line="271" w:lineRule="auto"/>
        <w:ind w:left="567" w:right="113" w:hanging="57"/>
        <w:rPr>
          <w:rFonts w:ascii="Calibri" w:hAnsi="Calibri"/>
          <w:sz w:val="22"/>
          <w:szCs w:val="22"/>
        </w:rPr>
      </w:pPr>
      <w:r w:rsidRPr="00B95ED0">
        <w:rPr>
          <w:rFonts w:asciiTheme="minorHAnsi" w:hAnsiTheme="minorHAnsi" w:cstheme="minorHAnsi"/>
          <w:color w:val="231F20"/>
          <w:spacing w:val="-2"/>
          <w:sz w:val="22"/>
          <w:szCs w:val="22"/>
        </w:rPr>
        <w:t>TEMA</w:t>
      </w:r>
      <w:r w:rsidRPr="00B95ED0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2"/>
          <w:szCs w:val="22"/>
        </w:rPr>
        <w:t>1.-</w:t>
      </w:r>
      <w:r w:rsidRPr="00B95ED0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2"/>
          <w:szCs w:val="22"/>
        </w:rPr>
        <w:t>A</w:t>
      </w:r>
      <w:r w:rsidRPr="00B95ED0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2"/>
          <w:szCs w:val="22"/>
        </w:rPr>
        <w:t>Constitución</w:t>
      </w:r>
      <w:r w:rsidRPr="00B95ED0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2"/>
          <w:szCs w:val="22"/>
        </w:rPr>
        <w:t>Española</w:t>
      </w:r>
      <w:r w:rsidRPr="00B95ED0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2"/>
          <w:szCs w:val="22"/>
        </w:rPr>
        <w:t>de</w:t>
      </w:r>
      <w:r w:rsidRPr="00B95ED0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1978. </w:t>
      </w:r>
      <w:proofErr w:type="spellStart"/>
      <w:r w:rsidRPr="00B95ED0">
        <w:rPr>
          <w:rFonts w:ascii="Calibri" w:eastAsiaTheme="minorHAnsi" w:hAnsi="Calibri" w:cs="Lucida Sans"/>
          <w:sz w:val="22"/>
          <w:szCs w:val="22"/>
          <w:lang w:val="es-ES"/>
        </w:rPr>
        <w:t>Estrutura</w:t>
      </w:r>
      <w:proofErr w:type="spellEnd"/>
      <w:r w:rsidRPr="00B95ED0">
        <w:rPr>
          <w:rFonts w:ascii="Calibri" w:eastAsiaTheme="minorHAnsi" w:hAnsi="Calibri" w:cs="Lucida Sans"/>
          <w:sz w:val="22"/>
          <w:szCs w:val="22"/>
          <w:lang w:val="es-ES"/>
        </w:rPr>
        <w:t xml:space="preserve">. As Comunidades Autónomas. As entidades </w:t>
      </w:r>
      <w:proofErr w:type="spellStart"/>
      <w:r w:rsidRPr="00B95ED0">
        <w:rPr>
          <w:rFonts w:ascii="Calibri" w:eastAsiaTheme="minorHAnsi" w:hAnsi="Calibri" w:cs="Lucida Sans"/>
          <w:sz w:val="22"/>
          <w:szCs w:val="22"/>
          <w:lang w:val="es-ES"/>
        </w:rPr>
        <w:t>Locais</w:t>
      </w:r>
      <w:proofErr w:type="spellEnd"/>
    </w:p>
    <w:p w14:paraId="7794CA8F" w14:textId="77777777" w:rsidR="00B95ED0" w:rsidRPr="00B95ED0" w:rsidRDefault="00B95ED0" w:rsidP="00B95ED0">
      <w:pPr>
        <w:widowControl/>
        <w:ind w:left="567" w:hanging="57"/>
        <w:jc w:val="both"/>
        <w:rPr>
          <w:rFonts w:ascii="Calibri" w:hAnsi="Calibri"/>
        </w:rPr>
      </w:pPr>
      <w:r w:rsidRPr="00B95ED0">
        <w:rPr>
          <w:rFonts w:asciiTheme="minorHAnsi" w:eastAsiaTheme="minorHAnsi" w:hAnsiTheme="minorHAnsi" w:cstheme="minorHAnsi"/>
          <w:lang w:val="es-ES"/>
        </w:rPr>
        <w:t xml:space="preserve"> TEMA 2. Lei 7/1985, do 2 de abril, reguladora de bases de </w:t>
      </w:r>
      <w:proofErr w:type="spellStart"/>
      <w:r w:rsidRPr="00B95ED0">
        <w:rPr>
          <w:rFonts w:asciiTheme="minorHAnsi" w:eastAsiaTheme="minorHAnsi" w:hAnsiTheme="minorHAnsi" w:cstheme="minorHAnsi"/>
          <w:lang w:val="es-ES"/>
        </w:rPr>
        <w:t>réxime</w:t>
      </w:r>
      <w:proofErr w:type="spellEnd"/>
      <w:r w:rsidRPr="00B95ED0">
        <w:rPr>
          <w:rFonts w:asciiTheme="minorHAnsi" w:eastAsiaTheme="minorHAnsi" w:hAnsiTheme="minorHAnsi" w:cstheme="minorHAnsi"/>
          <w:lang w:val="es-ES"/>
        </w:rPr>
        <w:t xml:space="preserve"> local. O municipio. Elementos. Territorio e </w:t>
      </w:r>
      <w:proofErr w:type="spellStart"/>
      <w:r w:rsidRPr="00B95ED0">
        <w:rPr>
          <w:rFonts w:asciiTheme="minorHAnsi" w:eastAsiaTheme="minorHAnsi" w:hAnsiTheme="minorHAnsi" w:cstheme="minorHAnsi"/>
          <w:lang w:val="es-ES"/>
        </w:rPr>
        <w:t>poboación</w:t>
      </w:r>
      <w:proofErr w:type="spellEnd"/>
      <w:r w:rsidRPr="00B95ED0">
        <w:rPr>
          <w:rFonts w:asciiTheme="minorHAnsi" w:eastAsiaTheme="minorHAnsi" w:hAnsiTheme="minorHAnsi" w:cstheme="minorHAnsi"/>
          <w:lang w:val="es-ES"/>
        </w:rPr>
        <w:t>. Organización.</w:t>
      </w:r>
    </w:p>
    <w:p w14:paraId="222BBAB9" w14:textId="77777777" w:rsidR="00B95ED0" w:rsidRPr="00B95ED0" w:rsidRDefault="00B95ED0" w:rsidP="00B95ED0">
      <w:pPr>
        <w:widowControl/>
        <w:jc w:val="both"/>
        <w:rPr>
          <w:rFonts w:asciiTheme="minorHAnsi" w:eastAsiaTheme="minorHAnsi" w:hAnsiTheme="minorHAnsi" w:cstheme="minorHAnsi"/>
          <w:lang w:val="es-ES"/>
        </w:rPr>
      </w:pPr>
    </w:p>
    <w:p w14:paraId="02A71EE8" w14:textId="77777777" w:rsidR="00B95ED0" w:rsidRPr="00B95ED0" w:rsidRDefault="00B95ED0" w:rsidP="00B95ED0">
      <w:pPr>
        <w:widowControl/>
        <w:ind w:left="510"/>
        <w:jc w:val="both"/>
        <w:rPr>
          <w:rFonts w:ascii="Calibri" w:hAnsi="Calibri"/>
        </w:rPr>
      </w:pPr>
      <w:r w:rsidRPr="00B95ED0">
        <w:rPr>
          <w:rFonts w:asciiTheme="minorHAnsi" w:eastAsiaTheme="minorHAnsi" w:hAnsiTheme="minorHAnsi" w:cstheme="minorHAnsi"/>
          <w:lang w:val="es-ES"/>
        </w:rPr>
        <w:t xml:space="preserve"> TEMA 3. Lei 7/1985: O </w:t>
      </w:r>
      <w:proofErr w:type="gramStart"/>
      <w:r w:rsidRPr="00B95ED0">
        <w:rPr>
          <w:rFonts w:asciiTheme="minorHAnsi" w:eastAsiaTheme="minorHAnsi" w:hAnsiTheme="minorHAnsi" w:cstheme="minorHAnsi"/>
          <w:lang w:val="es-ES"/>
        </w:rPr>
        <w:t>Alcalde</w:t>
      </w:r>
      <w:proofErr w:type="gramEnd"/>
      <w:r w:rsidRPr="00B95ED0">
        <w:rPr>
          <w:rFonts w:asciiTheme="minorHAnsi" w:eastAsiaTheme="minorHAnsi" w:hAnsiTheme="minorHAnsi" w:cstheme="minorHAnsi"/>
          <w:lang w:val="es-ES"/>
        </w:rPr>
        <w:t xml:space="preserve">. Competencias. Forma de elección e </w:t>
      </w:r>
      <w:proofErr w:type="spellStart"/>
      <w:r w:rsidRPr="00B95ED0">
        <w:rPr>
          <w:rFonts w:asciiTheme="minorHAnsi" w:eastAsiaTheme="minorHAnsi" w:hAnsiTheme="minorHAnsi" w:cstheme="minorHAnsi"/>
          <w:lang w:val="es-ES"/>
        </w:rPr>
        <w:t>cesamento</w:t>
      </w:r>
      <w:proofErr w:type="spellEnd"/>
      <w:r w:rsidRPr="00B95ED0">
        <w:rPr>
          <w:rFonts w:asciiTheme="minorHAnsi" w:eastAsiaTheme="minorHAnsi" w:hAnsiTheme="minorHAnsi" w:cstheme="minorHAnsi"/>
          <w:lang w:val="es-ES"/>
        </w:rPr>
        <w:t xml:space="preserve">. Os </w:t>
      </w:r>
      <w:proofErr w:type="spellStart"/>
      <w:r w:rsidRPr="00B95ED0">
        <w:rPr>
          <w:rFonts w:asciiTheme="minorHAnsi" w:eastAsiaTheme="minorHAnsi" w:hAnsiTheme="minorHAnsi" w:cstheme="minorHAnsi"/>
          <w:lang w:val="es-ES"/>
        </w:rPr>
        <w:t>Tenentes</w:t>
      </w:r>
      <w:proofErr w:type="spellEnd"/>
      <w:r w:rsidRPr="00B95ED0">
        <w:rPr>
          <w:rFonts w:asciiTheme="minorHAnsi" w:eastAsiaTheme="minorHAnsi" w:hAnsiTheme="minorHAnsi" w:cstheme="minorHAnsi"/>
          <w:lang w:val="es-ES"/>
        </w:rPr>
        <w:t xml:space="preserve"> de </w:t>
      </w:r>
      <w:proofErr w:type="gramStart"/>
      <w:r w:rsidRPr="00B95ED0">
        <w:rPr>
          <w:rFonts w:asciiTheme="minorHAnsi" w:eastAsiaTheme="minorHAnsi" w:hAnsiTheme="minorHAnsi" w:cstheme="minorHAnsi"/>
          <w:lang w:val="es-ES"/>
        </w:rPr>
        <w:t>Alcalde</w:t>
      </w:r>
      <w:proofErr w:type="gramEnd"/>
      <w:r w:rsidRPr="00B95ED0">
        <w:rPr>
          <w:rFonts w:asciiTheme="minorHAnsi" w:eastAsiaTheme="minorHAnsi" w:hAnsiTheme="minorHAnsi" w:cstheme="minorHAnsi"/>
          <w:lang w:val="es-ES"/>
        </w:rPr>
        <w:t xml:space="preserve">. A Xunta de </w:t>
      </w:r>
      <w:proofErr w:type="spellStart"/>
      <w:r w:rsidRPr="00B95ED0">
        <w:rPr>
          <w:rFonts w:asciiTheme="minorHAnsi" w:eastAsiaTheme="minorHAnsi" w:hAnsiTheme="minorHAnsi" w:cstheme="minorHAnsi"/>
          <w:lang w:val="es-ES"/>
        </w:rPr>
        <w:t>Goberno</w:t>
      </w:r>
      <w:proofErr w:type="spellEnd"/>
      <w:r w:rsidRPr="00B95ED0">
        <w:rPr>
          <w:rFonts w:asciiTheme="minorHAnsi" w:eastAsiaTheme="minorHAnsi" w:hAnsiTheme="minorHAnsi" w:cstheme="minorHAnsi"/>
          <w:lang w:val="es-ES"/>
        </w:rPr>
        <w:t xml:space="preserve"> Local: Composición e </w:t>
      </w:r>
      <w:proofErr w:type="spellStart"/>
      <w:r w:rsidRPr="00B95ED0">
        <w:rPr>
          <w:rFonts w:asciiTheme="minorHAnsi" w:eastAsiaTheme="minorHAnsi" w:hAnsiTheme="minorHAnsi" w:cstheme="minorHAnsi"/>
          <w:lang w:val="es-ES"/>
        </w:rPr>
        <w:t>atribucións</w:t>
      </w:r>
      <w:proofErr w:type="spellEnd"/>
      <w:r w:rsidRPr="00B95ED0">
        <w:rPr>
          <w:rFonts w:asciiTheme="minorHAnsi" w:eastAsiaTheme="minorHAnsi" w:hAnsiTheme="minorHAnsi" w:cstheme="minorHAnsi"/>
          <w:lang w:val="es-ES"/>
        </w:rPr>
        <w:t>. O Pleno: Composición e competencias.</w:t>
      </w:r>
    </w:p>
    <w:p w14:paraId="605959A2" w14:textId="77777777" w:rsidR="00B95ED0" w:rsidRPr="00B95ED0" w:rsidRDefault="00B95ED0" w:rsidP="00B95ED0">
      <w:pPr>
        <w:widowControl/>
        <w:rPr>
          <w:rFonts w:asciiTheme="minorHAnsi" w:eastAsiaTheme="minorHAnsi" w:hAnsiTheme="minorHAnsi" w:cstheme="minorHAnsi"/>
          <w:lang w:val="es-ES"/>
        </w:rPr>
      </w:pPr>
    </w:p>
    <w:p w14:paraId="5ED09443" w14:textId="77777777" w:rsidR="00B95ED0" w:rsidRPr="00B95ED0" w:rsidRDefault="00B95ED0" w:rsidP="00B95ED0">
      <w:pPr>
        <w:widowControl/>
        <w:ind w:left="510"/>
        <w:jc w:val="both"/>
        <w:rPr>
          <w:rFonts w:ascii="Calibri" w:hAnsi="Calibri"/>
        </w:rPr>
      </w:pPr>
      <w:r w:rsidRPr="00B95ED0">
        <w:rPr>
          <w:rFonts w:asciiTheme="minorHAnsi" w:eastAsiaTheme="minorHAnsi" w:hAnsiTheme="minorHAnsi" w:cstheme="minorHAnsi"/>
          <w:lang w:val="es-ES"/>
        </w:rPr>
        <w:t xml:space="preserve"> TEMA 4 Lei 2/2015, do 29 de abril, de </w:t>
      </w:r>
      <w:proofErr w:type="spellStart"/>
      <w:r w:rsidRPr="00B95ED0">
        <w:rPr>
          <w:rFonts w:asciiTheme="minorHAnsi" w:eastAsiaTheme="minorHAnsi" w:hAnsiTheme="minorHAnsi" w:cstheme="minorHAnsi"/>
          <w:lang w:val="es-ES"/>
        </w:rPr>
        <w:t>emprego</w:t>
      </w:r>
      <w:proofErr w:type="spellEnd"/>
      <w:r w:rsidRPr="00B95ED0">
        <w:rPr>
          <w:rFonts w:asciiTheme="minorHAnsi" w:eastAsiaTheme="minorHAnsi" w:hAnsiTheme="minorHAnsi" w:cstheme="minorHAnsi"/>
          <w:lang w:val="es-ES"/>
        </w:rPr>
        <w:t xml:space="preserve"> público de Galicia: Clases de </w:t>
      </w:r>
      <w:proofErr w:type="spellStart"/>
      <w:r w:rsidRPr="00B95ED0">
        <w:rPr>
          <w:rFonts w:asciiTheme="minorHAnsi" w:eastAsiaTheme="minorHAnsi" w:hAnsiTheme="minorHAnsi" w:cstheme="minorHAnsi"/>
          <w:lang w:val="es-ES"/>
        </w:rPr>
        <w:t>empregados</w:t>
      </w:r>
      <w:proofErr w:type="spellEnd"/>
      <w:r w:rsidRPr="00B95ED0">
        <w:rPr>
          <w:rFonts w:asciiTheme="minorHAnsi" w:eastAsiaTheme="minorHAnsi" w:hAnsiTheme="minorHAnsi" w:cstheme="minorHAnsi"/>
          <w:lang w:val="es-ES"/>
        </w:rPr>
        <w:t xml:space="preserve"> públicos. </w:t>
      </w:r>
      <w:proofErr w:type="spellStart"/>
      <w:r w:rsidRPr="00B95ED0">
        <w:rPr>
          <w:rFonts w:asciiTheme="minorHAnsi" w:eastAsiaTheme="minorHAnsi" w:hAnsiTheme="minorHAnsi" w:cstheme="minorHAnsi"/>
          <w:lang w:val="es-ES"/>
        </w:rPr>
        <w:t>Situacións</w:t>
      </w:r>
      <w:proofErr w:type="spellEnd"/>
      <w:r w:rsidRPr="00B95ED0">
        <w:rPr>
          <w:rFonts w:asciiTheme="minorHAnsi" w:eastAsiaTheme="minorHAnsi" w:hAnsiTheme="minorHAnsi" w:cstheme="minorHAnsi"/>
          <w:lang w:val="es-ES"/>
        </w:rPr>
        <w:t xml:space="preserve"> administrativas. </w:t>
      </w:r>
      <w:proofErr w:type="spellStart"/>
      <w:r w:rsidRPr="00B95ED0">
        <w:rPr>
          <w:rFonts w:asciiTheme="minorHAnsi" w:eastAsiaTheme="minorHAnsi" w:hAnsiTheme="minorHAnsi" w:cstheme="minorHAnsi"/>
          <w:lang w:val="es-ES"/>
        </w:rPr>
        <w:t>Réxime</w:t>
      </w:r>
      <w:proofErr w:type="spellEnd"/>
      <w:r w:rsidRPr="00B95ED0">
        <w:rPr>
          <w:rFonts w:asciiTheme="minorHAnsi" w:eastAsiaTheme="minorHAnsi" w:hAnsiTheme="minorHAnsi" w:cstheme="minorHAnsi"/>
          <w:lang w:val="es-ES"/>
        </w:rPr>
        <w:t xml:space="preserve"> disciplinario.</w:t>
      </w:r>
    </w:p>
    <w:p w14:paraId="02D4BB37" w14:textId="77777777" w:rsidR="00B95ED0" w:rsidRPr="00B95ED0" w:rsidRDefault="00B95ED0" w:rsidP="00B95ED0">
      <w:pPr>
        <w:pStyle w:val="Textoindependiente"/>
        <w:spacing w:before="91"/>
        <w:rPr>
          <w:rFonts w:asciiTheme="minorHAnsi" w:hAnsiTheme="minorHAnsi" w:cstheme="minorHAnsi"/>
          <w:color w:val="231F20"/>
          <w:sz w:val="22"/>
          <w:szCs w:val="22"/>
        </w:rPr>
      </w:pPr>
    </w:p>
    <w:p w14:paraId="361EDD89" w14:textId="77777777" w:rsidR="00B95ED0" w:rsidRPr="00B95ED0" w:rsidRDefault="00B95ED0" w:rsidP="00B95ED0">
      <w:pPr>
        <w:pStyle w:val="Textoindependiente"/>
        <w:spacing w:before="91"/>
        <w:ind w:left="492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95ED0">
        <w:rPr>
          <w:rFonts w:asciiTheme="minorHAnsi" w:hAnsiTheme="minorHAnsi" w:cstheme="minorHAnsi"/>
          <w:b/>
          <w:bCs/>
          <w:color w:val="231F20"/>
          <w:sz w:val="22"/>
          <w:szCs w:val="22"/>
        </w:rPr>
        <w:t>MATERIAS</w:t>
      </w:r>
      <w:r w:rsidRPr="00B95ED0">
        <w:rPr>
          <w:rFonts w:asciiTheme="minorHAnsi" w:hAnsiTheme="minorHAnsi" w:cstheme="minorHAnsi"/>
          <w:b/>
          <w:bCs/>
          <w:color w:val="231F20"/>
          <w:spacing w:val="-6"/>
          <w:sz w:val="22"/>
          <w:szCs w:val="22"/>
        </w:rPr>
        <w:t xml:space="preserve"> </w:t>
      </w:r>
      <w:r w:rsidRPr="00B95ED0">
        <w:rPr>
          <w:rFonts w:asciiTheme="minorHAnsi" w:hAnsiTheme="minorHAnsi" w:cstheme="minorHAnsi"/>
          <w:b/>
          <w:bCs/>
          <w:color w:val="231F20"/>
          <w:spacing w:val="-2"/>
          <w:sz w:val="22"/>
          <w:szCs w:val="22"/>
        </w:rPr>
        <w:t>ESPECÍFICAS</w:t>
      </w:r>
    </w:p>
    <w:p w14:paraId="59259F38" w14:textId="77777777" w:rsidR="00B95ED0" w:rsidRPr="00B95ED0" w:rsidRDefault="00B95ED0" w:rsidP="00B95ED0">
      <w:pPr>
        <w:pStyle w:val="Textoindependiente"/>
        <w:tabs>
          <w:tab w:val="left" w:pos="9688"/>
        </w:tabs>
        <w:spacing w:before="115" w:line="362" w:lineRule="auto"/>
        <w:ind w:left="510" w:right="283" w:firstLine="0"/>
        <w:rPr>
          <w:sz w:val="24"/>
          <w:szCs w:val="24"/>
        </w:rPr>
      </w:pP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TEMA</w:t>
      </w:r>
      <w:r w:rsidRPr="00B95ED0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1.-</w:t>
      </w:r>
      <w:r w:rsidRPr="00B95ED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Conservación</w:t>
      </w:r>
      <w:r w:rsidRPr="00B95ED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e</w:t>
      </w:r>
      <w:r w:rsidRPr="00B95ED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limpeza</w:t>
      </w:r>
      <w:r w:rsidRPr="00B95ED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da rede de abastecemento de auga de</w:t>
      </w:r>
      <w:r w:rsidRPr="00B95ED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titularidade </w:t>
      </w:r>
      <w:proofErr w:type="spellStart"/>
      <w:r w:rsidRPr="00B95ED0">
        <w:rPr>
          <w:rFonts w:asciiTheme="minorHAnsi" w:hAnsiTheme="minorHAnsi" w:cstheme="minorHAnsi"/>
          <w:color w:val="231F20"/>
          <w:spacing w:val="-6"/>
          <w:sz w:val="24"/>
          <w:szCs w:val="24"/>
        </w:rPr>
        <w:t>M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unicipal.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EDAR</w:t>
      </w:r>
      <w:proofErr w:type="spellEnd"/>
      <w:r w:rsidRPr="00B95ED0">
        <w:rPr>
          <w:rFonts w:asciiTheme="minorHAnsi" w:hAnsiTheme="minorHAnsi" w:cstheme="minorHAnsi"/>
          <w:color w:val="231F20"/>
          <w:sz w:val="24"/>
          <w:szCs w:val="24"/>
        </w:rPr>
        <w:t xml:space="preserve"> Municipal, partes da instalación, funcionamento. Materiais e ferramentas empregadas para a reparación, conservación e limpeza da EDAR municipal. </w:t>
      </w:r>
    </w:p>
    <w:p w14:paraId="135A1F02" w14:textId="77777777" w:rsidR="00B95ED0" w:rsidRPr="00B95ED0" w:rsidRDefault="00B95ED0" w:rsidP="00B95ED0">
      <w:pPr>
        <w:pStyle w:val="Textoindependiente"/>
        <w:spacing w:before="0" w:line="271" w:lineRule="auto"/>
        <w:ind w:left="567" w:right="149" w:firstLine="0"/>
        <w:rPr>
          <w:rFonts w:asciiTheme="minorHAnsi" w:hAnsiTheme="minorHAnsi" w:cstheme="minorHAnsi"/>
          <w:sz w:val="24"/>
          <w:szCs w:val="24"/>
        </w:rPr>
      </w:pPr>
      <w:r w:rsidRPr="00B95ED0">
        <w:rPr>
          <w:rFonts w:asciiTheme="minorHAnsi" w:hAnsiTheme="minorHAnsi" w:cstheme="minorHAnsi"/>
          <w:color w:val="231F20"/>
          <w:sz w:val="24"/>
          <w:szCs w:val="24"/>
        </w:rPr>
        <w:t xml:space="preserve">TEMA 2.- Maquinaria e ferramentas empregadas no mantemento de edificios e instalacións. Descrición e modo de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emprego.</w:t>
      </w:r>
    </w:p>
    <w:p w14:paraId="03644647" w14:textId="77777777" w:rsidR="00B95ED0" w:rsidRPr="00B95ED0" w:rsidRDefault="00B95ED0" w:rsidP="00B95ED0">
      <w:pPr>
        <w:pStyle w:val="Textoindependiente"/>
        <w:spacing w:before="86" w:line="271" w:lineRule="auto"/>
        <w:ind w:left="567" w:right="150" w:firstLine="0"/>
        <w:rPr>
          <w:rFonts w:asciiTheme="minorHAnsi" w:hAnsiTheme="minorHAnsi" w:cstheme="minorHAnsi"/>
          <w:color w:val="231F20"/>
          <w:sz w:val="24"/>
          <w:szCs w:val="24"/>
        </w:rPr>
      </w:pPr>
      <w:r w:rsidRPr="00B95ED0">
        <w:rPr>
          <w:rFonts w:asciiTheme="minorHAnsi" w:hAnsiTheme="minorHAnsi" w:cstheme="minorHAnsi"/>
          <w:color w:val="231F20"/>
          <w:sz w:val="24"/>
          <w:szCs w:val="24"/>
        </w:rPr>
        <w:t xml:space="preserve">TEMA 3.- Ferramentas manuais utilizadas comunmente en fontanería. Funcionamento de distintos dosificadores de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auga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en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inodoros.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Sistemas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de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quentamento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de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auga.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Tipos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de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caldeiras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empregadas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en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calefacción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e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auga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quente</w:t>
      </w:r>
      <w:r w:rsidRPr="00B95ED0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central.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Esquema</w:t>
      </w:r>
      <w:r w:rsidRPr="00B95ED0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xeral</w:t>
      </w:r>
      <w:r w:rsidRPr="00B95ED0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de</w:t>
      </w:r>
      <w:r w:rsidRPr="00B95ED0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construción</w:t>
      </w:r>
      <w:r w:rsidRPr="00B95ED0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e</w:t>
      </w:r>
      <w:r w:rsidRPr="00B95ED0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funcionamento</w:t>
      </w:r>
      <w:r w:rsidRPr="00B95ED0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dun</w:t>
      </w:r>
      <w:r w:rsidRPr="00B95ED0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circuíto</w:t>
      </w:r>
      <w:r w:rsidRPr="00B95ED0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de</w:t>
      </w:r>
      <w:r w:rsidRPr="00B95ED0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auga</w:t>
      </w:r>
      <w:r w:rsidRPr="00B95ED0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quente.</w:t>
      </w:r>
    </w:p>
    <w:p w14:paraId="38E8CE43" w14:textId="77777777" w:rsidR="00B95ED0" w:rsidRPr="00B95ED0" w:rsidRDefault="00B95ED0" w:rsidP="00B95ED0">
      <w:pPr>
        <w:pStyle w:val="Textoindependiente"/>
        <w:spacing w:before="87" w:line="271" w:lineRule="auto"/>
        <w:ind w:left="567" w:right="149" w:firstLine="0"/>
        <w:rPr>
          <w:rFonts w:asciiTheme="minorHAnsi" w:hAnsiTheme="minorHAnsi" w:cstheme="minorHAnsi"/>
          <w:color w:val="231F20"/>
          <w:sz w:val="24"/>
          <w:szCs w:val="24"/>
        </w:rPr>
      </w:pPr>
      <w:r w:rsidRPr="00B95ED0">
        <w:rPr>
          <w:rFonts w:asciiTheme="minorHAnsi" w:hAnsiTheme="minorHAnsi" w:cstheme="minorHAnsi"/>
          <w:color w:val="231F20"/>
          <w:sz w:val="24"/>
          <w:szCs w:val="24"/>
        </w:rPr>
        <w:t>TEMA 4.- Fontanería: Conceptos xerais. Breve referencia a instalación de auga en edificios. Ferramentas e útiles, o seu mantemento. Aparatos sanitarios: colocación e accesorios. Avarías máis frecuentes. Billas: colocación, mantemento e arranxo</w:t>
      </w:r>
    </w:p>
    <w:p w14:paraId="563DAA38" w14:textId="77777777" w:rsidR="00B95ED0" w:rsidRPr="00B95ED0" w:rsidRDefault="00B95ED0" w:rsidP="00B95ED0">
      <w:pPr>
        <w:pStyle w:val="Textoindependiente"/>
        <w:spacing w:before="87" w:line="271" w:lineRule="auto"/>
        <w:ind w:left="567" w:right="150" w:firstLine="0"/>
        <w:rPr>
          <w:rFonts w:asciiTheme="minorHAnsi" w:hAnsiTheme="minorHAnsi" w:cstheme="minorHAnsi"/>
          <w:sz w:val="24"/>
          <w:szCs w:val="24"/>
        </w:rPr>
      </w:pP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TEMA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5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.-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Ferramentas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máis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comúns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en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albanelería.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Características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dos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diversos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materiais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de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construción.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Revestimen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 xml:space="preserve">tos. </w:t>
      </w:r>
    </w:p>
    <w:p w14:paraId="16B803EF" w14:textId="77777777" w:rsidR="00B95ED0" w:rsidRPr="00B95ED0" w:rsidRDefault="00B95ED0" w:rsidP="00B95ED0">
      <w:pPr>
        <w:pStyle w:val="Textoindependiente"/>
        <w:spacing w:before="87" w:line="271" w:lineRule="auto"/>
        <w:ind w:left="567" w:right="149" w:firstLine="0"/>
        <w:rPr>
          <w:rFonts w:asciiTheme="minorHAnsi" w:hAnsiTheme="minorHAnsi" w:cstheme="minorHAnsi"/>
          <w:sz w:val="24"/>
          <w:szCs w:val="24"/>
        </w:rPr>
      </w:pPr>
      <w:r w:rsidRPr="00B95ED0">
        <w:rPr>
          <w:rFonts w:asciiTheme="minorHAnsi" w:hAnsiTheme="minorHAnsi" w:cstheme="minorHAnsi"/>
          <w:color w:val="231F20"/>
          <w:sz w:val="24"/>
          <w:szCs w:val="24"/>
        </w:rPr>
        <w:t>TEMA</w:t>
      </w:r>
      <w:r w:rsidRPr="00B95ED0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6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.</w:t>
      </w:r>
      <w:r w:rsidRPr="00B95ED0">
        <w:rPr>
          <w:rFonts w:asciiTheme="minorHAnsi" w:hAnsiTheme="minorHAnsi" w:cstheme="minorHAnsi"/>
          <w:color w:val="231F20"/>
          <w:spacing w:val="-13"/>
          <w:sz w:val="24"/>
          <w:szCs w:val="24"/>
        </w:rPr>
        <w:t xml:space="preserve"> Mantemento de redes de saneamento. Gabias e pozos. Sistemas construtivos. Medidas de seguridade a ter en conta. Os </w:t>
      </w:r>
      <w:proofErr w:type="spellStart"/>
      <w:r w:rsidRPr="00B95ED0">
        <w:rPr>
          <w:rFonts w:asciiTheme="minorHAnsi" w:hAnsiTheme="minorHAnsi" w:cstheme="minorHAnsi"/>
          <w:color w:val="231F20"/>
          <w:spacing w:val="-13"/>
          <w:sz w:val="24"/>
          <w:szCs w:val="24"/>
        </w:rPr>
        <w:t>apuntalamentos</w:t>
      </w:r>
      <w:proofErr w:type="spellEnd"/>
      <w:r w:rsidRPr="00B95ED0">
        <w:rPr>
          <w:rFonts w:asciiTheme="minorHAnsi" w:hAnsiTheme="minorHAnsi" w:cstheme="minorHAnsi"/>
          <w:color w:val="231F20"/>
          <w:spacing w:val="-13"/>
          <w:sz w:val="24"/>
          <w:szCs w:val="24"/>
        </w:rPr>
        <w:t xml:space="preserve"> e apeos: as súas características.</w:t>
      </w:r>
    </w:p>
    <w:p w14:paraId="2C7B9648" w14:textId="77777777" w:rsidR="00B95ED0" w:rsidRPr="00B95ED0" w:rsidRDefault="00B95ED0" w:rsidP="00B95ED0">
      <w:pPr>
        <w:pStyle w:val="Textoindependiente"/>
        <w:spacing w:before="87" w:line="271" w:lineRule="auto"/>
        <w:ind w:left="567" w:right="149" w:firstLine="0"/>
        <w:rPr>
          <w:rFonts w:asciiTheme="minorHAnsi" w:hAnsiTheme="minorHAnsi" w:cstheme="minorHAnsi"/>
          <w:sz w:val="24"/>
          <w:szCs w:val="24"/>
        </w:rPr>
      </w:pPr>
      <w:r w:rsidRPr="00B95ED0">
        <w:rPr>
          <w:rFonts w:asciiTheme="minorHAnsi" w:hAnsiTheme="minorHAnsi" w:cstheme="minorHAnsi"/>
          <w:color w:val="231F20"/>
          <w:sz w:val="24"/>
          <w:szCs w:val="24"/>
        </w:rPr>
        <w:t>TEMA 7. Pavimentacións: a pavimentación en vías públicas. Reposición. Materiais</w:t>
      </w:r>
    </w:p>
    <w:p w14:paraId="1C411350" w14:textId="77777777" w:rsidR="00B95ED0" w:rsidRPr="00B95ED0" w:rsidRDefault="00B95ED0" w:rsidP="00B95ED0">
      <w:pPr>
        <w:pStyle w:val="Textoindependiente"/>
        <w:spacing w:before="86"/>
        <w:ind w:left="567" w:firstLine="0"/>
        <w:rPr>
          <w:rFonts w:asciiTheme="minorHAnsi" w:hAnsiTheme="minorHAnsi" w:cstheme="minorHAnsi"/>
          <w:sz w:val="24"/>
          <w:szCs w:val="24"/>
        </w:rPr>
      </w:pPr>
      <w:r w:rsidRPr="00B95ED0">
        <w:rPr>
          <w:rFonts w:asciiTheme="minorHAnsi" w:hAnsiTheme="minorHAnsi" w:cstheme="minorHAnsi"/>
          <w:color w:val="231F20"/>
          <w:sz w:val="24"/>
          <w:szCs w:val="24"/>
        </w:rPr>
        <w:t>TEMA</w:t>
      </w:r>
      <w:r w:rsidRPr="00B95ED0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8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.-</w:t>
      </w:r>
      <w:r w:rsidRPr="00B95ED0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Nocións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básicas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sobre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seguridade</w:t>
      </w:r>
      <w:r w:rsidRPr="00B95ED0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e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saúde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no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traballo,</w:t>
      </w:r>
      <w:r w:rsidRPr="00B95ED0">
        <w:rPr>
          <w:rFonts w:asciiTheme="minorHAnsi" w:hAnsiTheme="minorHAnsi" w:cstheme="minorHAnsi"/>
          <w:color w:val="231F20"/>
          <w:spacing w:val="-15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prevención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de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riscos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laborais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e</w:t>
      </w:r>
      <w:r w:rsidRPr="00B95ED0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z w:val="24"/>
          <w:szCs w:val="24"/>
        </w:rPr>
        <w:t>primeiros</w:t>
      </w:r>
      <w:r w:rsidRPr="00B95ED0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B95ED0">
        <w:rPr>
          <w:rFonts w:asciiTheme="minorHAnsi" w:hAnsiTheme="minorHAnsi" w:cstheme="minorHAnsi"/>
          <w:color w:val="231F20"/>
          <w:spacing w:val="-2"/>
          <w:sz w:val="24"/>
          <w:szCs w:val="24"/>
        </w:rPr>
        <w:t>auxilios.</w:t>
      </w:r>
    </w:p>
    <w:p w14:paraId="47D4B8A5" w14:textId="65638A94" w:rsidR="00B95ED0" w:rsidRPr="00B95ED0" w:rsidRDefault="00B95ED0" w:rsidP="008A706C">
      <w:pPr>
        <w:widowControl/>
        <w:ind w:left="567"/>
      </w:pPr>
      <w:r w:rsidRPr="00B95ED0">
        <w:rPr>
          <w:rFonts w:asciiTheme="minorHAnsi" w:eastAsiaTheme="minorHAnsi" w:hAnsiTheme="minorHAnsi" w:cstheme="minorHAnsi"/>
          <w:sz w:val="24"/>
          <w:szCs w:val="24"/>
          <w:lang w:val="es-ES"/>
        </w:rPr>
        <w:t xml:space="preserve">Tema 9.- Medidas de protección. Equipos de protección individual. Métodos </w:t>
      </w:r>
      <w:proofErr w:type="spellStart"/>
      <w:r w:rsidRPr="00B95ED0">
        <w:rPr>
          <w:rFonts w:asciiTheme="minorHAnsi" w:eastAsiaTheme="minorHAnsi" w:hAnsiTheme="minorHAnsi" w:cstheme="minorHAnsi"/>
          <w:sz w:val="24"/>
          <w:szCs w:val="24"/>
          <w:lang w:val="es-ES"/>
        </w:rPr>
        <w:t>xerais</w:t>
      </w:r>
      <w:proofErr w:type="spellEnd"/>
      <w:r w:rsidRPr="00B95ED0">
        <w:rPr>
          <w:rFonts w:asciiTheme="minorHAnsi" w:eastAsiaTheme="minorHAnsi" w:hAnsiTheme="minorHAnsi" w:cstheme="minorHAnsi"/>
          <w:sz w:val="24"/>
          <w:szCs w:val="24"/>
          <w:lang w:val="es-ES"/>
        </w:rPr>
        <w:t xml:space="preserve"> de protección de accidentes. </w:t>
      </w:r>
      <w:r w:rsidRPr="00B95ED0">
        <w:rPr>
          <w:rFonts w:ascii="Calibri" w:eastAsiaTheme="minorHAnsi" w:hAnsi="Calibri"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FC4315B" wp14:editId="74A62927">
                <wp:simplePos x="0" y="0"/>
                <wp:positionH relativeFrom="page">
                  <wp:posOffset>7208520</wp:posOffset>
                </wp:positionH>
                <wp:positionV relativeFrom="page">
                  <wp:posOffset>8703945</wp:posOffset>
                </wp:positionV>
                <wp:extent cx="156210" cy="1424940"/>
                <wp:effectExtent l="0" t="0" r="0" b="0"/>
                <wp:wrapNone/>
                <wp:docPr id="1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1424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3E24A7" w14:textId="77777777" w:rsidR="00B95ED0" w:rsidRDefault="00B95ED0" w:rsidP="00B95ED0">
                            <w:pPr>
                              <w:pStyle w:val="Contenidodelmarco"/>
                              <w:spacing w:before="12"/>
                              <w:ind w:left="20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231F20"/>
                                <w:w w:val="80"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rFonts w:ascii="Arial MT" w:hAnsi="Arial MT"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31F20"/>
                                <w:w w:val="8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31F20"/>
                                <w:w w:val="80"/>
                                <w:sz w:val="18"/>
                              </w:rPr>
                              <w:t>anuncio</w:t>
                            </w:r>
                            <w:r>
                              <w:rPr>
                                <w:rFonts w:ascii="Arial MT" w:hAnsi="Arial MT"/>
                                <w:color w:val="231F20"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2025/4521</w:t>
                            </w:r>
                          </w:p>
                        </w:txbxContent>
                      </wps:txbx>
                      <wps:bodyPr vert="vert270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4315B" id="Textbox 33" o:spid="_x0000_s1026" style="position:absolute;left:0;text-align:left;margin-left:567.6pt;margin-top:685.35pt;width:12.3pt;height:112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" o:allowincell="f" filled="f" stroked="f" strokeweight="0">
                <v:textbox style="layout-flow:vertical;mso-layout-flow-alt:bottom-to-top" inset="0,0,0,0">
                  <w:txbxContent>
                    <w:p w14:paraId="663E24A7" w14:textId="77777777" w:rsidR="00B95ED0" w:rsidRDefault="00B95ED0" w:rsidP="00B95ED0">
                      <w:pPr>
                        <w:pStyle w:val="Contenidodelmarco"/>
                        <w:spacing w:before="12"/>
                        <w:ind w:left="20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color w:val="231F20"/>
                          <w:w w:val="80"/>
                          <w:sz w:val="18"/>
                        </w:rPr>
                        <w:t>Número</w:t>
                      </w:r>
                      <w:r>
                        <w:rPr>
                          <w:rFonts w:ascii="Arial MT" w:hAnsi="Arial MT"/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31F20"/>
                          <w:w w:val="80"/>
                          <w:sz w:val="18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231F2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31F20"/>
                          <w:w w:val="80"/>
                          <w:sz w:val="18"/>
                        </w:rPr>
                        <w:t>anuncio</w:t>
                      </w:r>
                      <w:r>
                        <w:rPr>
                          <w:rFonts w:ascii="Arial MT" w:hAnsi="Arial MT"/>
                          <w:color w:val="231F20"/>
                          <w:spacing w:val="5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231F20"/>
                          <w:spacing w:val="-2"/>
                          <w:w w:val="80"/>
                          <w:sz w:val="18"/>
                        </w:rPr>
                        <w:t>2025/4521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B95ED0" w:rsidRPr="00B95E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B113" w14:textId="77777777" w:rsidR="00872440" w:rsidRDefault="00872440" w:rsidP="00B95ED0">
      <w:r>
        <w:separator/>
      </w:r>
    </w:p>
  </w:endnote>
  <w:endnote w:type="continuationSeparator" w:id="0">
    <w:p w14:paraId="2C92DB42" w14:textId="77777777" w:rsidR="00872440" w:rsidRDefault="00872440" w:rsidP="00B9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E049" w14:textId="77777777" w:rsidR="00872440" w:rsidRDefault="00872440" w:rsidP="00B95ED0">
      <w:r>
        <w:separator/>
      </w:r>
    </w:p>
  </w:footnote>
  <w:footnote w:type="continuationSeparator" w:id="0">
    <w:p w14:paraId="3C541D69" w14:textId="77777777" w:rsidR="00872440" w:rsidRDefault="00872440" w:rsidP="00B9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E600" w14:textId="5F0744C6" w:rsidR="00B95ED0" w:rsidRDefault="00B95ED0">
    <w:pPr>
      <w:pStyle w:val="Encabezado"/>
    </w:pPr>
    <w:r>
      <w:rPr>
        <w:noProof/>
        <w14:ligatures w14:val="standardContextual"/>
      </w:rPr>
      <w:drawing>
        <wp:inline distT="0" distB="0" distL="0" distR="0" wp14:anchorId="34E64A1B" wp14:editId="59DDC532">
          <wp:extent cx="716687" cy="295275"/>
          <wp:effectExtent l="0" t="0" r="7620" b="0"/>
          <wp:docPr id="575597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597244" name="Imagen 575597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839" cy="29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C7B38" w14:textId="77777777" w:rsidR="00B95ED0" w:rsidRDefault="00B95E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D0"/>
    <w:rsid w:val="00872440"/>
    <w:rsid w:val="008A706C"/>
    <w:rsid w:val="00B95ED0"/>
    <w:rsid w:val="00D4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EE777"/>
  <w15:chartTrackingRefBased/>
  <w15:docId w15:val="{BFF50A6A-D146-40B7-A2FA-179ED8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D0"/>
    <w:pPr>
      <w:widowControl w:val="0"/>
      <w:suppressAutoHyphens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5ED0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ED0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ED0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5ED0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5ED0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ED0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5ED0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ED0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5ED0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5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5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5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5E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5E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5E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5E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5E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5E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5ED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95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5ED0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95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5ED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95E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5ED0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95E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5E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5E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5ED0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B95ED0"/>
    <w:pPr>
      <w:spacing w:before="83"/>
      <w:ind w:left="152" w:firstLine="340"/>
      <w:jc w:val="both"/>
    </w:pPr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5ED0"/>
    <w:rPr>
      <w:rFonts w:ascii="Trebuchet MS" w:eastAsia="Trebuchet MS" w:hAnsi="Trebuchet MS" w:cs="Trebuchet MS"/>
      <w:kern w:val="0"/>
      <w:sz w:val="19"/>
      <w:szCs w:val="19"/>
      <w:lang w:val="gl-ES"/>
      <w14:ligatures w14:val="none"/>
    </w:rPr>
  </w:style>
  <w:style w:type="paragraph" w:customStyle="1" w:styleId="Contenidodelmarco">
    <w:name w:val="Contenido del marco"/>
    <w:basedOn w:val="Normal"/>
    <w:qFormat/>
    <w:rsid w:val="00B95ED0"/>
  </w:style>
  <w:style w:type="paragraph" w:styleId="Encabezado">
    <w:name w:val="header"/>
    <w:basedOn w:val="Normal"/>
    <w:link w:val="EncabezadoCar"/>
    <w:uiPriority w:val="99"/>
    <w:unhideWhenUsed/>
    <w:rsid w:val="00B95E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5ED0"/>
    <w:rPr>
      <w:rFonts w:ascii="Trebuchet MS" w:eastAsia="Trebuchet MS" w:hAnsi="Trebuchet MS" w:cs="Trebuchet MS"/>
      <w:kern w:val="0"/>
      <w:sz w:val="22"/>
      <w:szCs w:val="22"/>
      <w:lang w:val="gl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5E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ED0"/>
    <w:rPr>
      <w:rFonts w:ascii="Trebuchet MS" w:eastAsia="Trebuchet MS" w:hAnsi="Trebuchet MS" w:cs="Trebuchet MS"/>
      <w:kern w:val="0"/>
      <w:sz w:val="22"/>
      <w:szCs w:val="22"/>
      <w:lang w:val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González Conde</dc:creator>
  <cp:keywords/>
  <dc:description/>
  <cp:lastModifiedBy>Mónica González Conde</cp:lastModifiedBy>
  <cp:revision>2</cp:revision>
  <dcterms:created xsi:type="dcterms:W3CDTF">2026-01-20T16:35:00Z</dcterms:created>
  <dcterms:modified xsi:type="dcterms:W3CDTF">2026-01-20T16:37:00Z</dcterms:modified>
</cp:coreProperties>
</file>